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11A6" w14:textId="2D992575" w:rsidR="00517F34" w:rsidRDefault="00565D3C">
      <w:pPr>
        <w:pStyle w:val="BodyText"/>
        <w:ind w:left="244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 wp14:anchorId="05E79731" wp14:editId="148E2E76">
                <wp:simplePos x="0" y="0"/>
                <wp:positionH relativeFrom="page">
                  <wp:posOffset>7620</wp:posOffset>
                </wp:positionH>
                <wp:positionV relativeFrom="page">
                  <wp:posOffset>7620</wp:posOffset>
                </wp:positionV>
                <wp:extent cx="4862830" cy="118649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30" cy="1186497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CF7F" id="Rectangle 15" o:spid="_x0000_s1026" style="position:absolute;margin-left:.6pt;margin-top:.6pt;width:382.9pt;height:934.2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" filled="f" strokecolor="#231f20" strokeweight="1.2pt">
                <w10:wrap anchorx="page" anchory="page"/>
              </v:rect>
            </w:pict>
          </mc:Fallback>
        </mc:AlternateContent>
      </w:r>
      <w:r w:rsidR="000B2159">
        <w:rPr>
          <w:rFonts w:ascii="Times New Roman"/>
          <w:noProof/>
          <w:sz w:val="20"/>
        </w:rPr>
        <w:drawing>
          <wp:inline distT="0" distB="0" distL="0" distR="0" wp14:anchorId="209FE441" wp14:editId="310466F5">
            <wp:extent cx="1586973" cy="438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7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D3E3" w14:textId="1473D3FD" w:rsidR="00517F34" w:rsidRDefault="000B2159">
      <w:pPr>
        <w:pStyle w:val="Title"/>
        <w:tabs>
          <w:tab w:val="left" w:pos="2424"/>
          <w:tab w:val="left" w:pos="7334"/>
        </w:tabs>
      </w:pPr>
      <w:r>
        <w:rPr>
          <w:color w:val="FFFFFF"/>
          <w:w w:val="359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-11"/>
          <w:w w:val="110"/>
          <w:shd w:val="clear" w:color="auto" w:fill="231F20"/>
        </w:rPr>
        <w:t>INVITATION</w:t>
      </w:r>
      <w:r>
        <w:rPr>
          <w:color w:val="FFFFFF"/>
          <w:spacing w:val="-47"/>
          <w:w w:val="110"/>
          <w:shd w:val="clear" w:color="auto" w:fill="231F20"/>
        </w:rPr>
        <w:t xml:space="preserve"> </w:t>
      </w:r>
      <w:r>
        <w:rPr>
          <w:color w:val="FFFFFF"/>
          <w:spacing w:val="-7"/>
          <w:w w:val="110"/>
          <w:shd w:val="clear" w:color="auto" w:fill="231F20"/>
        </w:rPr>
        <w:t>TO</w:t>
      </w:r>
      <w:r>
        <w:rPr>
          <w:color w:val="FFFFFF"/>
          <w:spacing w:val="-46"/>
          <w:w w:val="110"/>
          <w:shd w:val="clear" w:color="auto" w:fill="231F20"/>
        </w:rPr>
        <w:t xml:space="preserve"> </w:t>
      </w:r>
      <w:r>
        <w:rPr>
          <w:color w:val="FFFFFF"/>
          <w:spacing w:val="-6"/>
          <w:w w:val="110"/>
          <w:shd w:val="clear" w:color="auto" w:fill="231F20"/>
        </w:rPr>
        <w:t>TENDER</w:t>
      </w:r>
      <w:r>
        <w:rPr>
          <w:color w:val="FFFFFF"/>
          <w:spacing w:val="-6"/>
          <w:shd w:val="clear" w:color="auto" w:fill="231F20"/>
        </w:rPr>
        <w:tab/>
      </w:r>
    </w:p>
    <w:p w14:paraId="698A8959" w14:textId="1085B77B" w:rsidR="00517F34" w:rsidRDefault="000B2159">
      <w:pPr>
        <w:pStyle w:val="BodyText"/>
        <w:spacing w:before="137" w:line="244" w:lineRule="auto"/>
        <w:ind w:left="106" w:right="113"/>
        <w:jc w:val="both"/>
      </w:pPr>
      <w:r>
        <w:rPr>
          <w:color w:val="231F20"/>
          <w:spacing w:val="-6"/>
        </w:rPr>
        <w:t xml:space="preserve">PATH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Kenya </w:t>
      </w:r>
      <w:r>
        <w:rPr>
          <w:color w:val="231F20"/>
        </w:rPr>
        <w:t>intends to establish a database of qualified suppliers for various goods, works and services for the year 20</w:t>
      </w:r>
      <w:r w:rsidR="005C55C8">
        <w:rPr>
          <w:color w:val="231F20"/>
        </w:rPr>
        <w:t>20</w:t>
      </w:r>
      <w:r>
        <w:rPr>
          <w:color w:val="231F20"/>
        </w:rPr>
        <w:t>-20</w:t>
      </w:r>
      <w:r w:rsidR="005C55C8">
        <w:rPr>
          <w:color w:val="231F20"/>
        </w:rPr>
        <w:t>22</w:t>
      </w:r>
      <w:r>
        <w:rPr>
          <w:color w:val="231F20"/>
        </w:rPr>
        <w:t>. Interested eligible suppliers are invited to apply for pre-qualification, indicating the category of goods, works or services they wish to supply. Existing suppliers who wish 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resubmit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prequalification document.</w:t>
      </w:r>
    </w:p>
    <w:p w14:paraId="02C40C07" w14:textId="77777777" w:rsidR="00517F34" w:rsidRDefault="00517F34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5077"/>
      </w:tblGrid>
      <w:tr w:rsidR="00517F34" w14:paraId="5769B113" w14:textId="77777777">
        <w:trPr>
          <w:trHeight w:val="237"/>
        </w:trPr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60E2336" w14:textId="77777777" w:rsidR="00517F34" w:rsidRDefault="000B2159">
            <w:pPr>
              <w:pStyle w:val="TableParagraph"/>
              <w:spacing w:before="47"/>
              <w:ind w:left="2127" w:right="21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CATEGORY A: SUPPLY OF GOODS</w:t>
            </w:r>
          </w:p>
        </w:tc>
      </w:tr>
      <w:tr w:rsidR="00C32FD9" w14:paraId="2500F1A4" w14:textId="77777777" w:rsidTr="00034A6E">
        <w:trPr>
          <w:trHeight w:val="229"/>
        </w:trPr>
        <w:tc>
          <w:tcPr>
            <w:tcW w:w="2125" w:type="dxa"/>
            <w:tcBorders>
              <w:top w:val="nil"/>
            </w:tcBorders>
            <w:shd w:val="clear" w:color="auto" w:fill="DCDDDE"/>
          </w:tcPr>
          <w:p w14:paraId="0CBB0A4F" w14:textId="31B4277B" w:rsidR="00C32FD9" w:rsidRDefault="00C32FD9" w:rsidP="00C32FD9">
            <w:pPr>
              <w:pStyle w:val="TableParagraph"/>
              <w:spacing w:before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ITEM CODE</w:t>
            </w:r>
          </w:p>
        </w:tc>
        <w:tc>
          <w:tcPr>
            <w:tcW w:w="5077" w:type="dxa"/>
            <w:tcBorders>
              <w:top w:val="nil"/>
            </w:tcBorders>
            <w:shd w:val="clear" w:color="auto" w:fill="DCDDDE"/>
          </w:tcPr>
          <w:p w14:paraId="7E873B75" w14:textId="675B5A0C" w:rsidR="00C32FD9" w:rsidRDefault="00C32FD9" w:rsidP="00C32FD9">
            <w:pPr>
              <w:pStyle w:val="TableParagraph"/>
              <w:spacing w:before="4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DESCRIPTION</w:t>
            </w:r>
          </w:p>
        </w:tc>
      </w:tr>
      <w:tr w:rsidR="00C32FD9" w14:paraId="67AC2958" w14:textId="77777777" w:rsidTr="00307664">
        <w:trPr>
          <w:trHeight w:val="218"/>
        </w:trPr>
        <w:tc>
          <w:tcPr>
            <w:tcW w:w="2125" w:type="dxa"/>
            <w:vAlign w:val="center"/>
          </w:tcPr>
          <w:p w14:paraId="3D2C03AA" w14:textId="196237AD" w:rsidR="00C32FD9" w:rsidRDefault="00C32FD9" w:rsidP="00C32FD9">
            <w:pPr>
              <w:pStyle w:val="TableParagraph"/>
              <w:spacing w:before="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/001/2020-2022</w:t>
            </w:r>
          </w:p>
        </w:tc>
        <w:tc>
          <w:tcPr>
            <w:tcW w:w="5077" w:type="dxa"/>
            <w:vAlign w:val="center"/>
          </w:tcPr>
          <w:p w14:paraId="5C95535E" w14:textId="3BC30162" w:rsidR="00C32FD9" w:rsidRDefault="00C32FD9" w:rsidP="00C32FD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assorted general office supplies and Stationery</w:t>
            </w:r>
          </w:p>
        </w:tc>
      </w:tr>
      <w:tr w:rsidR="00C32FD9" w14:paraId="5F151DEE" w14:textId="77777777" w:rsidTr="00307664">
        <w:trPr>
          <w:trHeight w:val="218"/>
        </w:trPr>
        <w:tc>
          <w:tcPr>
            <w:tcW w:w="2125" w:type="dxa"/>
            <w:vAlign w:val="center"/>
          </w:tcPr>
          <w:p w14:paraId="471AB8E7" w14:textId="711D3A5C" w:rsidR="00C32FD9" w:rsidRDefault="00C32FD9" w:rsidP="00C32FD9">
            <w:pPr>
              <w:pStyle w:val="TableParagraph"/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/002/2020-2022</w:t>
            </w:r>
          </w:p>
        </w:tc>
        <w:tc>
          <w:tcPr>
            <w:tcW w:w="5077" w:type="dxa"/>
            <w:vAlign w:val="center"/>
          </w:tcPr>
          <w:p w14:paraId="67345E5E" w14:textId="402EF604" w:rsidR="00C32FD9" w:rsidRDefault="00C32FD9" w:rsidP="00C32FD9">
            <w:pPr>
              <w:pStyle w:val="TableParagraph"/>
              <w:spacing w:line="244" w:lineRule="auto"/>
              <w:ind w:left="2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photocopiers, scanners, computers, printers, uninterruptible power supply (UPS), laptops, tablets, phones, software, toners and accessories, audio visual equipment</w:t>
            </w:r>
          </w:p>
        </w:tc>
      </w:tr>
      <w:tr w:rsidR="00C32FD9" w14:paraId="450F1838" w14:textId="77777777" w:rsidTr="00EB49E8">
        <w:trPr>
          <w:trHeight w:val="397"/>
        </w:trPr>
        <w:tc>
          <w:tcPr>
            <w:tcW w:w="2125" w:type="dxa"/>
            <w:vAlign w:val="center"/>
          </w:tcPr>
          <w:p w14:paraId="52BAF9E5" w14:textId="195CEA74" w:rsidR="00C32FD9" w:rsidRDefault="00C32FD9" w:rsidP="00C32FD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/003/2020-2022</w:t>
            </w:r>
          </w:p>
        </w:tc>
        <w:tc>
          <w:tcPr>
            <w:tcW w:w="5077" w:type="dxa"/>
            <w:vAlign w:val="center"/>
          </w:tcPr>
          <w:p w14:paraId="6A11B9BB" w14:textId="1C9B2555" w:rsidR="00C32FD9" w:rsidRDefault="00C32FD9" w:rsidP="00C32FD9">
            <w:pPr>
              <w:pStyle w:val="TableParagraph"/>
              <w:spacing w:line="244" w:lineRule="auto"/>
              <w:ind w:left="25" w:right="6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motor vehicle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tubes and rims, fuel, lubricants, jacks, winches, batteries </w:t>
            </w:r>
          </w:p>
        </w:tc>
      </w:tr>
      <w:tr w:rsidR="00C32FD9" w14:paraId="769BBCDE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6F20FBA6" w14:textId="06F3E268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/004/2020-2022</w:t>
            </w:r>
          </w:p>
        </w:tc>
        <w:tc>
          <w:tcPr>
            <w:tcW w:w="5077" w:type="dxa"/>
            <w:vAlign w:val="center"/>
          </w:tcPr>
          <w:p w14:paraId="5F63114E" w14:textId="55416FEB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Installation of car alarm systems</w:t>
            </w:r>
          </w:p>
        </w:tc>
      </w:tr>
      <w:tr w:rsidR="00C32FD9" w14:paraId="5F1786A1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4FA98131" w14:textId="4A6F76CB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/005/2020-2022</w:t>
            </w:r>
          </w:p>
        </w:tc>
        <w:tc>
          <w:tcPr>
            <w:tcW w:w="5077" w:type="dxa"/>
            <w:vAlign w:val="center"/>
          </w:tcPr>
          <w:p w14:paraId="34CE080C" w14:textId="312D1D38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mineral drinking water </w:t>
            </w:r>
          </w:p>
        </w:tc>
      </w:tr>
      <w:tr w:rsidR="00C32FD9" w14:paraId="63A8361D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2494B943" w14:textId="2AC6AE29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/006/2020-2022</w:t>
            </w:r>
          </w:p>
        </w:tc>
        <w:tc>
          <w:tcPr>
            <w:tcW w:w="5077" w:type="dxa"/>
            <w:vAlign w:val="center"/>
          </w:tcPr>
          <w:p w14:paraId="789412F5" w14:textId="231412F1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Office furniture, furnishings &amp; fittings (including all sorts of office curtains)</w:t>
            </w:r>
          </w:p>
        </w:tc>
      </w:tr>
      <w:tr w:rsidR="00C32FD9" w14:paraId="7C3EF583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4730F324" w14:textId="54277C4B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/007/2020-2022</w:t>
            </w:r>
          </w:p>
        </w:tc>
        <w:tc>
          <w:tcPr>
            <w:tcW w:w="5077" w:type="dxa"/>
            <w:vAlign w:val="center"/>
          </w:tcPr>
          <w:p w14:paraId="3BEC888A" w14:textId="09D833CC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AC (Air Conditioning)</w:t>
            </w:r>
          </w:p>
        </w:tc>
      </w:tr>
      <w:tr w:rsidR="00C32FD9" w14:paraId="592CA278" w14:textId="77777777" w:rsidTr="000B2159">
        <w:trPr>
          <w:trHeight w:val="200"/>
        </w:trPr>
        <w:tc>
          <w:tcPr>
            <w:tcW w:w="2125" w:type="dxa"/>
            <w:vAlign w:val="center"/>
          </w:tcPr>
          <w:p w14:paraId="165DAB90" w14:textId="4647D7D3" w:rsidR="00C32FD9" w:rsidRDefault="00C32FD9" w:rsidP="00C32FD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/008/2020-2022</w:t>
            </w:r>
          </w:p>
        </w:tc>
        <w:tc>
          <w:tcPr>
            <w:tcW w:w="5077" w:type="dxa"/>
            <w:vAlign w:val="center"/>
          </w:tcPr>
          <w:p w14:paraId="228B684A" w14:textId="4D2F94C4" w:rsidR="00C32FD9" w:rsidRDefault="00C32FD9" w:rsidP="00C32FD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medical equipment and supplies, surgical consumables</w:t>
            </w:r>
          </w:p>
        </w:tc>
      </w:tr>
      <w:tr w:rsidR="00C32FD9" w14:paraId="1D4F52FF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2061A94A" w14:textId="356AF83F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/010/2020-2022</w:t>
            </w:r>
          </w:p>
        </w:tc>
        <w:tc>
          <w:tcPr>
            <w:tcW w:w="5077" w:type="dxa"/>
            <w:vAlign w:val="center"/>
          </w:tcPr>
          <w:p w14:paraId="5DA85199" w14:textId="63C268F1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pharmaceuticals </w:t>
            </w:r>
          </w:p>
        </w:tc>
      </w:tr>
      <w:tr w:rsidR="00C32FD9" w14:paraId="50517470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072FB025" w14:textId="3440E082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/011/2020-2022</w:t>
            </w:r>
          </w:p>
        </w:tc>
        <w:tc>
          <w:tcPr>
            <w:tcW w:w="5077" w:type="dxa"/>
            <w:vAlign w:val="center"/>
          </w:tcPr>
          <w:p w14:paraId="4B853510" w14:textId="37F1B7D7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fire suppression and firefighting equipment</w:t>
            </w:r>
          </w:p>
        </w:tc>
      </w:tr>
      <w:tr w:rsidR="00C32FD9" w14:paraId="585525CF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5FECCD6B" w14:textId="4F267A10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/012/2020-2022</w:t>
            </w:r>
          </w:p>
        </w:tc>
        <w:tc>
          <w:tcPr>
            <w:tcW w:w="5077" w:type="dxa"/>
            <w:vAlign w:val="center"/>
          </w:tcPr>
          <w:p w14:paraId="1A916ED2" w14:textId="1225922E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electrical appliances, fittings &amp; accessories</w:t>
            </w:r>
          </w:p>
        </w:tc>
      </w:tr>
      <w:tr w:rsidR="00C32FD9" w14:paraId="48DCEF61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559866E4" w14:textId="4665A46F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/013/2020-2022</w:t>
            </w:r>
          </w:p>
        </w:tc>
        <w:tc>
          <w:tcPr>
            <w:tcW w:w="5077" w:type="dxa"/>
            <w:vAlign w:val="center"/>
          </w:tcPr>
          <w:p w14:paraId="52B019DC" w14:textId="4462193B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assorted general office supplies and Stationery</w:t>
            </w:r>
          </w:p>
        </w:tc>
      </w:tr>
      <w:tr w:rsidR="00C32FD9" w14:paraId="28C71CBB" w14:textId="77777777" w:rsidTr="000B2159">
        <w:trPr>
          <w:trHeight w:val="155"/>
        </w:trPr>
        <w:tc>
          <w:tcPr>
            <w:tcW w:w="2125" w:type="dxa"/>
            <w:vAlign w:val="center"/>
          </w:tcPr>
          <w:p w14:paraId="5ED829A3" w14:textId="026EBD49" w:rsidR="00C32FD9" w:rsidRDefault="00C32FD9" w:rsidP="00C32FD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/014/2020-2022</w:t>
            </w:r>
          </w:p>
        </w:tc>
        <w:tc>
          <w:tcPr>
            <w:tcW w:w="5077" w:type="dxa"/>
            <w:vAlign w:val="center"/>
          </w:tcPr>
          <w:p w14:paraId="25C24468" w14:textId="6D604C9E" w:rsidR="00C32FD9" w:rsidRDefault="00C32FD9" w:rsidP="00C32FD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Airtime  </w:t>
            </w:r>
          </w:p>
        </w:tc>
      </w:tr>
      <w:tr w:rsidR="00C32FD9" w14:paraId="56855320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79A5E854" w14:textId="226844F6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/015/2020-2022</w:t>
            </w:r>
          </w:p>
        </w:tc>
        <w:tc>
          <w:tcPr>
            <w:tcW w:w="5077" w:type="dxa"/>
            <w:vAlign w:val="center"/>
          </w:tcPr>
          <w:p w14:paraId="6CCED9C5" w14:textId="152A49A4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Maintenance of aquarium</w:t>
            </w:r>
          </w:p>
        </w:tc>
      </w:tr>
      <w:tr w:rsidR="00C32FD9" w14:paraId="2AD3501F" w14:textId="77777777">
        <w:trPr>
          <w:trHeight w:val="237"/>
        </w:trPr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3A3B7EA" w14:textId="3FF3198D" w:rsidR="00C32FD9" w:rsidRDefault="00C32FD9" w:rsidP="00C32FD9">
            <w:pPr>
              <w:pStyle w:val="TableParagraph"/>
              <w:spacing w:before="47"/>
              <w:ind w:left="2127" w:right="21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CATEGORY B: PROVISION OF SERVICES</w:t>
            </w:r>
          </w:p>
        </w:tc>
      </w:tr>
      <w:tr w:rsidR="00C32FD9" w14:paraId="3547E60A" w14:textId="77777777">
        <w:trPr>
          <w:trHeight w:val="229"/>
        </w:trPr>
        <w:tc>
          <w:tcPr>
            <w:tcW w:w="2125" w:type="dxa"/>
            <w:tcBorders>
              <w:top w:val="nil"/>
            </w:tcBorders>
            <w:shd w:val="clear" w:color="auto" w:fill="DCDDDE"/>
          </w:tcPr>
          <w:p w14:paraId="07B56D03" w14:textId="77777777" w:rsidR="00C32FD9" w:rsidRDefault="00C32FD9" w:rsidP="00C32FD9">
            <w:pPr>
              <w:pStyle w:val="TableParagraph"/>
              <w:spacing w:before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ITEM CODE</w:t>
            </w:r>
          </w:p>
        </w:tc>
        <w:tc>
          <w:tcPr>
            <w:tcW w:w="5077" w:type="dxa"/>
            <w:tcBorders>
              <w:top w:val="nil"/>
            </w:tcBorders>
            <w:shd w:val="clear" w:color="auto" w:fill="DCDDDE"/>
          </w:tcPr>
          <w:p w14:paraId="5623C4F6" w14:textId="77777777" w:rsidR="00C32FD9" w:rsidRDefault="00C32FD9" w:rsidP="00C32FD9">
            <w:pPr>
              <w:pStyle w:val="TableParagraph"/>
              <w:spacing w:before="4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DESCRIPTION</w:t>
            </w:r>
          </w:p>
        </w:tc>
      </w:tr>
      <w:tr w:rsidR="000B2159" w14:paraId="05739DA6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2250CADA" w14:textId="2914D0F8" w:rsidR="000B2159" w:rsidRDefault="000B2159" w:rsidP="000B2159">
            <w:pPr>
              <w:pStyle w:val="TableParagraph"/>
              <w:ind w:left="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/016/2020-2022</w:t>
            </w:r>
          </w:p>
        </w:tc>
        <w:tc>
          <w:tcPr>
            <w:tcW w:w="5077" w:type="dxa"/>
            <w:vAlign w:val="center"/>
          </w:tcPr>
          <w:p w14:paraId="1082D009" w14:textId="3553A4EA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Repair and maintenance of office furniture, fittings and fixtures</w:t>
            </w:r>
          </w:p>
        </w:tc>
      </w:tr>
      <w:tr w:rsidR="000B2159" w14:paraId="10E545C4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3F739B82" w14:textId="11B26C49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/017/2020-2022</w:t>
            </w:r>
          </w:p>
        </w:tc>
        <w:tc>
          <w:tcPr>
            <w:tcW w:w="5077" w:type="dxa"/>
            <w:vAlign w:val="center"/>
          </w:tcPr>
          <w:p w14:paraId="51219887" w14:textId="2858051A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Provision of Design, Printing, Branding and Photocopying Services </w:t>
            </w:r>
          </w:p>
        </w:tc>
      </w:tr>
      <w:tr w:rsidR="000B2159" w14:paraId="0BAC88C1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6B2380F" w14:textId="4F5CDD50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/018/2020-2022</w:t>
            </w:r>
          </w:p>
        </w:tc>
        <w:tc>
          <w:tcPr>
            <w:tcW w:w="5077" w:type="dxa"/>
            <w:vAlign w:val="center"/>
          </w:tcPr>
          <w:p w14:paraId="3E1D78B5" w14:textId="66592396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legal, audit and tax consultancy services</w:t>
            </w:r>
          </w:p>
        </w:tc>
      </w:tr>
      <w:tr w:rsidR="000B2159" w14:paraId="7D65DBB7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75071526" w14:textId="0042AAA3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/019/2020-2022</w:t>
            </w:r>
          </w:p>
        </w:tc>
        <w:tc>
          <w:tcPr>
            <w:tcW w:w="5077" w:type="dxa"/>
            <w:vAlign w:val="center"/>
          </w:tcPr>
          <w:p w14:paraId="2BC3461F" w14:textId="3C267302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lab equipment maintenance services</w:t>
            </w:r>
          </w:p>
        </w:tc>
      </w:tr>
      <w:tr w:rsidR="000B2159" w14:paraId="11B23DD0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7AAEE1F" w14:textId="4DEB9EA8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/020/2020-2022</w:t>
            </w:r>
          </w:p>
        </w:tc>
        <w:tc>
          <w:tcPr>
            <w:tcW w:w="5077" w:type="dxa"/>
            <w:vAlign w:val="center"/>
          </w:tcPr>
          <w:p w14:paraId="037DF1CF" w14:textId="1F7664F9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transport and motor vehicle hire services (taxi, car hire including 4WDs, mini vans and buses)</w:t>
            </w:r>
          </w:p>
        </w:tc>
      </w:tr>
      <w:tr w:rsidR="000B2159" w14:paraId="2461DAB1" w14:textId="77777777" w:rsidTr="00FF50B4">
        <w:trPr>
          <w:trHeight w:val="397"/>
        </w:trPr>
        <w:tc>
          <w:tcPr>
            <w:tcW w:w="2125" w:type="dxa"/>
            <w:vAlign w:val="center"/>
          </w:tcPr>
          <w:p w14:paraId="7DF9FD18" w14:textId="21B2D0B2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/021/2020-2022</w:t>
            </w:r>
          </w:p>
        </w:tc>
        <w:tc>
          <w:tcPr>
            <w:tcW w:w="5077" w:type="dxa"/>
            <w:vAlign w:val="center"/>
          </w:tcPr>
          <w:p w14:paraId="7A6F8C2F" w14:textId="7B9DAF57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hotel accommodation and conference facilities, serviced apartments lease and guest accommodation</w:t>
            </w:r>
          </w:p>
        </w:tc>
      </w:tr>
      <w:tr w:rsidR="000B2159" w14:paraId="407CFFD0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590F7644" w14:textId="585AC127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/022/2020-2022</w:t>
            </w:r>
          </w:p>
        </w:tc>
        <w:tc>
          <w:tcPr>
            <w:tcW w:w="5077" w:type="dxa"/>
            <w:vAlign w:val="center"/>
          </w:tcPr>
          <w:p w14:paraId="4138F0DC" w14:textId="1835B80E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security and guarding services including alarm systems and access control system</w:t>
            </w:r>
          </w:p>
        </w:tc>
      </w:tr>
      <w:tr w:rsidR="000B2159" w14:paraId="03F77724" w14:textId="77777777" w:rsidTr="000B2159">
        <w:trPr>
          <w:trHeight w:val="182"/>
        </w:trPr>
        <w:tc>
          <w:tcPr>
            <w:tcW w:w="2125" w:type="dxa"/>
            <w:vAlign w:val="center"/>
          </w:tcPr>
          <w:p w14:paraId="166EAAE1" w14:textId="146E3E62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/023/2020-2022</w:t>
            </w:r>
          </w:p>
        </w:tc>
        <w:tc>
          <w:tcPr>
            <w:tcW w:w="5077" w:type="dxa"/>
            <w:vAlign w:val="center"/>
          </w:tcPr>
          <w:p w14:paraId="2E9E24D3" w14:textId="38B84B85" w:rsidR="000B2159" w:rsidRDefault="000B2159" w:rsidP="000B2159">
            <w:pPr>
              <w:pStyle w:val="TableParagraph"/>
              <w:spacing w:line="244" w:lineRule="auto"/>
              <w:ind w:left="25" w:right="249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outside catering services</w:t>
            </w:r>
          </w:p>
        </w:tc>
      </w:tr>
      <w:tr w:rsidR="000B2159" w14:paraId="57AA2046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7A2544E" w14:textId="5F532B7F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/024/2020-2022</w:t>
            </w:r>
          </w:p>
        </w:tc>
        <w:tc>
          <w:tcPr>
            <w:tcW w:w="5077" w:type="dxa"/>
            <w:vAlign w:val="center"/>
          </w:tcPr>
          <w:p w14:paraId="3988FEF7" w14:textId="083B25D6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air travel, reservations and ticketing services</w:t>
            </w:r>
          </w:p>
        </w:tc>
      </w:tr>
      <w:tr w:rsidR="000B2159" w14:paraId="10823488" w14:textId="77777777" w:rsidTr="00FF50B4">
        <w:trPr>
          <w:trHeight w:val="397"/>
        </w:trPr>
        <w:tc>
          <w:tcPr>
            <w:tcW w:w="2125" w:type="dxa"/>
            <w:vAlign w:val="center"/>
          </w:tcPr>
          <w:p w14:paraId="34A4EF67" w14:textId="5C7D06D3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/025/2020-2022</w:t>
            </w:r>
          </w:p>
        </w:tc>
        <w:tc>
          <w:tcPr>
            <w:tcW w:w="5077" w:type="dxa"/>
            <w:vAlign w:val="center"/>
          </w:tcPr>
          <w:p w14:paraId="36811152" w14:textId="79DCFF5F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sanitary, fumigation, pest control, cleaning services and garbage collection</w:t>
            </w:r>
          </w:p>
        </w:tc>
      </w:tr>
      <w:tr w:rsidR="000B2159" w14:paraId="23A01ADC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6E2612A8" w14:textId="1848EF62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/026/2020-2022</w:t>
            </w:r>
          </w:p>
        </w:tc>
        <w:tc>
          <w:tcPr>
            <w:tcW w:w="5077" w:type="dxa"/>
            <w:vAlign w:val="center"/>
          </w:tcPr>
          <w:p w14:paraId="45A69B49" w14:textId="4168380C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preventive maintenance works/small building works including renovations, partitioning, plumbing, electrical and related services</w:t>
            </w:r>
          </w:p>
        </w:tc>
      </w:tr>
      <w:tr w:rsidR="000B2159" w14:paraId="14E7DE75" w14:textId="77777777" w:rsidTr="000B2159">
        <w:trPr>
          <w:trHeight w:val="308"/>
        </w:trPr>
        <w:tc>
          <w:tcPr>
            <w:tcW w:w="2125" w:type="dxa"/>
            <w:vAlign w:val="center"/>
          </w:tcPr>
          <w:p w14:paraId="50332D82" w14:textId="30115DE2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/027/2020-2022</w:t>
            </w:r>
          </w:p>
        </w:tc>
        <w:tc>
          <w:tcPr>
            <w:tcW w:w="5077" w:type="dxa"/>
            <w:vAlign w:val="center"/>
          </w:tcPr>
          <w:p w14:paraId="5665A7EC" w14:textId="5914F7F6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quantity surveying services</w:t>
            </w:r>
          </w:p>
        </w:tc>
      </w:tr>
      <w:tr w:rsidR="000B2159" w14:paraId="751F2869" w14:textId="77777777" w:rsidTr="000B2159">
        <w:trPr>
          <w:trHeight w:val="263"/>
        </w:trPr>
        <w:tc>
          <w:tcPr>
            <w:tcW w:w="2125" w:type="dxa"/>
            <w:vAlign w:val="center"/>
          </w:tcPr>
          <w:p w14:paraId="2BB8394F" w14:textId="111F5870" w:rsidR="000B2159" w:rsidRDefault="000B2159" w:rsidP="000B2159">
            <w:pPr>
              <w:pStyle w:val="TableParagraph"/>
              <w:spacing w:before="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/028/2020-2022</w:t>
            </w:r>
          </w:p>
        </w:tc>
        <w:tc>
          <w:tcPr>
            <w:tcW w:w="5077" w:type="dxa"/>
            <w:vAlign w:val="center"/>
          </w:tcPr>
          <w:p w14:paraId="557B4551" w14:textId="15ECFC98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Maintenance of ICT equipment (computers laptops, printers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B2159" w14:paraId="5405D990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75E4B3D" w14:textId="6B253944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/029/2020-2022</w:t>
            </w:r>
          </w:p>
        </w:tc>
        <w:tc>
          <w:tcPr>
            <w:tcW w:w="5077" w:type="dxa"/>
            <w:vAlign w:val="center"/>
          </w:tcPr>
          <w:p w14:paraId="0779502F" w14:textId="047E18E1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translation services (indicate the various languages in which you are proficient)</w:t>
            </w:r>
          </w:p>
        </w:tc>
      </w:tr>
      <w:tr w:rsidR="000B2159" w14:paraId="42B17A29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7F7855E1" w14:textId="6584270A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/030/2020-2022</w:t>
            </w:r>
          </w:p>
        </w:tc>
        <w:tc>
          <w:tcPr>
            <w:tcW w:w="5077" w:type="dxa"/>
            <w:vAlign w:val="center"/>
          </w:tcPr>
          <w:p w14:paraId="4683A082" w14:textId="70E4D2EF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team building and management skills training</w:t>
            </w:r>
          </w:p>
        </w:tc>
      </w:tr>
      <w:tr w:rsidR="000B2159" w14:paraId="70621AB8" w14:textId="77777777" w:rsidTr="000B2159">
        <w:trPr>
          <w:trHeight w:val="380"/>
        </w:trPr>
        <w:tc>
          <w:tcPr>
            <w:tcW w:w="2125" w:type="dxa"/>
            <w:vAlign w:val="center"/>
          </w:tcPr>
          <w:p w14:paraId="2DA8560E" w14:textId="7A5D7A7A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/031/2020-2022</w:t>
            </w:r>
          </w:p>
        </w:tc>
        <w:tc>
          <w:tcPr>
            <w:tcW w:w="5077" w:type="dxa"/>
            <w:vAlign w:val="center"/>
          </w:tcPr>
          <w:p w14:paraId="2DFA24CA" w14:textId="375FAFF2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fleet management systems including tracking services</w:t>
            </w:r>
          </w:p>
        </w:tc>
      </w:tr>
      <w:tr w:rsidR="000B2159" w14:paraId="6DA0315A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7EA7EDAA" w14:textId="75AE2D44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/032/2020-2022</w:t>
            </w:r>
          </w:p>
        </w:tc>
        <w:tc>
          <w:tcPr>
            <w:tcW w:w="5077" w:type="dxa"/>
            <w:vAlign w:val="center"/>
          </w:tcPr>
          <w:p w14:paraId="0B559776" w14:textId="713277FF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photography, videography, editing, media production, including digital communication services</w:t>
            </w:r>
          </w:p>
        </w:tc>
      </w:tr>
      <w:tr w:rsidR="000B2159" w14:paraId="4A16CD9E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35923F55" w14:textId="7DDC69C0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/033/2020-2022</w:t>
            </w:r>
          </w:p>
        </w:tc>
        <w:tc>
          <w:tcPr>
            <w:tcW w:w="5077" w:type="dxa"/>
            <w:vAlign w:val="center"/>
          </w:tcPr>
          <w:p w14:paraId="4694809C" w14:textId="0CB4210C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clearing &amp; forwarding services</w:t>
            </w:r>
          </w:p>
        </w:tc>
      </w:tr>
      <w:tr w:rsidR="000B2159" w14:paraId="31521BDE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67DB0448" w14:textId="2B9D0956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/034/2020-2022</w:t>
            </w:r>
          </w:p>
        </w:tc>
        <w:tc>
          <w:tcPr>
            <w:tcW w:w="5077" w:type="dxa"/>
            <w:vAlign w:val="center"/>
          </w:tcPr>
          <w:p w14:paraId="58402ED9" w14:textId="2A12752F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motor vehicle repair and maintenance services</w:t>
            </w:r>
          </w:p>
        </w:tc>
      </w:tr>
      <w:tr w:rsidR="000B2159" w14:paraId="4350166D" w14:textId="77777777" w:rsidTr="00FF50B4">
        <w:trPr>
          <w:trHeight w:val="397"/>
        </w:trPr>
        <w:tc>
          <w:tcPr>
            <w:tcW w:w="2125" w:type="dxa"/>
            <w:vAlign w:val="center"/>
          </w:tcPr>
          <w:p w14:paraId="3603CFBE" w14:textId="549747ED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/035/2020-2022</w:t>
            </w:r>
          </w:p>
        </w:tc>
        <w:tc>
          <w:tcPr>
            <w:tcW w:w="5077" w:type="dxa"/>
            <w:vAlign w:val="center"/>
          </w:tcPr>
          <w:p w14:paraId="4B45796D" w14:textId="3EFB7741" w:rsidR="000B2159" w:rsidRDefault="000B2159" w:rsidP="000B2159">
            <w:pPr>
              <w:pStyle w:val="TableParagraph"/>
              <w:spacing w:line="244" w:lineRule="auto"/>
              <w:ind w:left="25" w:right="34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insurance brokerage services (Medical, Group life, Motor vehicle etc.)</w:t>
            </w:r>
          </w:p>
        </w:tc>
      </w:tr>
      <w:tr w:rsidR="000B2159" w14:paraId="22C6DC06" w14:textId="77777777" w:rsidTr="006B2407">
        <w:trPr>
          <w:trHeight w:val="224"/>
        </w:trPr>
        <w:tc>
          <w:tcPr>
            <w:tcW w:w="2125" w:type="dxa"/>
            <w:vAlign w:val="center"/>
          </w:tcPr>
          <w:p w14:paraId="7279268A" w14:textId="501AC7A9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/036/2020-2022</w:t>
            </w:r>
          </w:p>
        </w:tc>
        <w:tc>
          <w:tcPr>
            <w:tcW w:w="5077" w:type="dxa"/>
            <w:vAlign w:val="center"/>
          </w:tcPr>
          <w:p w14:paraId="2CC87F42" w14:textId="2E6A9070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Provision of internet services (ISP) </w:t>
            </w:r>
          </w:p>
        </w:tc>
      </w:tr>
      <w:tr w:rsidR="000B2159" w14:paraId="28E1DAB5" w14:textId="77777777" w:rsidTr="006B2407">
        <w:trPr>
          <w:trHeight w:val="224"/>
        </w:trPr>
        <w:tc>
          <w:tcPr>
            <w:tcW w:w="2125" w:type="dxa"/>
            <w:vAlign w:val="center"/>
          </w:tcPr>
          <w:p w14:paraId="41F38BE0" w14:textId="4933DDB2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/037/2020-2022</w:t>
            </w:r>
          </w:p>
        </w:tc>
        <w:tc>
          <w:tcPr>
            <w:tcW w:w="5077" w:type="dxa"/>
            <w:vAlign w:val="center"/>
          </w:tcPr>
          <w:p w14:paraId="3749E4F8" w14:textId="65CCDAAA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and maintenance of office plants</w:t>
            </w:r>
          </w:p>
        </w:tc>
      </w:tr>
      <w:tr w:rsidR="000B2159" w14:paraId="3B4DC2EC" w14:textId="77777777" w:rsidTr="006B2407">
        <w:trPr>
          <w:trHeight w:val="397"/>
        </w:trPr>
        <w:tc>
          <w:tcPr>
            <w:tcW w:w="2125" w:type="dxa"/>
            <w:vAlign w:val="center"/>
          </w:tcPr>
          <w:p w14:paraId="7B9018B5" w14:textId="7EEDA643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/038/2020-2022</w:t>
            </w:r>
          </w:p>
        </w:tc>
        <w:tc>
          <w:tcPr>
            <w:tcW w:w="5077" w:type="dxa"/>
            <w:vAlign w:val="center"/>
          </w:tcPr>
          <w:p w14:paraId="6210D87B" w14:textId="7E1057DD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event management services e.g. road shows, event décor, hire of tents and chairs, PA systems etc.</w:t>
            </w:r>
          </w:p>
        </w:tc>
      </w:tr>
    </w:tbl>
    <w:p w14:paraId="3134FD55" w14:textId="5BA5C77F" w:rsidR="00517F34" w:rsidRDefault="000B2159">
      <w:pPr>
        <w:pStyle w:val="BodyText"/>
        <w:spacing w:before="125"/>
        <w:ind w:left="106"/>
        <w:jc w:val="both"/>
        <w:rPr>
          <w:color w:val="231F20"/>
        </w:rPr>
      </w:pPr>
      <w:r>
        <w:rPr>
          <w:color w:val="231F20"/>
        </w:rPr>
        <w:t>Interested Candidates may obtain further information/bidding documents from the link below</w:t>
      </w:r>
      <w:r w:rsidR="00713F4B">
        <w:rPr>
          <w:color w:val="231F20"/>
        </w:rPr>
        <w:t>:</w:t>
      </w:r>
    </w:p>
    <w:p w14:paraId="4BFEC6E1" w14:textId="08208E0B" w:rsidR="00713F4B" w:rsidRDefault="00713F4B">
      <w:pPr>
        <w:pStyle w:val="BodyText"/>
        <w:spacing w:before="125"/>
        <w:ind w:left="106"/>
        <w:jc w:val="both"/>
        <w:rPr>
          <w:color w:val="231F20"/>
        </w:rPr>
      </w:pPr>
    </w:p>
    <w:p w14:paraId="4C619241" w14:textId="3A410A4A" w:rsidR="00713F4B" w:rsidRPr="00713F4B" w:rsidRDefault="00713F4B" w:rsidP="00713F4B">
      <w:pPr>
        <w:rPr>
          <w:rFonts w:ascii="Calibri" w:eastAsiaTheme="minorHAnsi" w:hAnsi="Calibri" w:cs="Calibri"/>
          <w:color w:val="000000"/>
          <w:sz w:val="16"/>
          <w:szCs w:val="16"/>
        </w:rPr>
      </w:pPr>
      <w:r>
        <w:rPr>
          <w:color w:val="000000"/>
        </w:rPr>
        <w:t xml:space="preserve">               </w:t>
      </w:r>
      <w:hyperlink r:id="rId5" w:history="1">
        <w:r w:rsidRPr="006D0076">
          <w:rPr>
            <w:rStyle w:val="Hyperlink"/>
            <w:sz w:val="16"/>
            <w:szCs w:val="16"/>
          </w:rPr>
          <w:t>https://www.path.org/about/current-request-proposal/</w:t>
        </w:r>
      </w:hyperlink>
    </w:p>
    <w:p w14:paraId="58E772FB" w14:textId="524BF5FD" w:rsidR="00517F34" w:rsidRDefault="00565D3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0FAC6D" wp14:editId="16BFAC91">
                <wp:simplePos x="0" y="0"/>
                <wp:positionH relativeFrom="page">
                  <wp:posOffset>1358900</wp:posOffset>
                </wp:positionH>
                <wp:positionV relativeFrom="paragraph">
                  <wp:posOffset>107950</wp:posOffset>
                </wp:positionV>
                <wp:extent cx="2154555" cy="1206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2065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9823" w14:textId="6C34895A" w:rsidR="00517F34" w:rsidRPr="00346709" w:rsidRDefault="00517F34">
                            <w:pPr>
                              <w:spacing w:before="15"/>
                              <w:ind w:left="33"/>
                              <w:rPr>
                                <w:rFonts w:ascii="Arial"/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FA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8.5pt;width:169.65pt;height: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" fillcolor="#fde164" stroked="f">
                <v:fill opacity="26214f"/>
                <v:textbox inset="0,0,0,0">
                  <w:txbxContent>
                    <w:p w14:paraId="7BA19823" w14:textId="6C34895A" w:rsidR="00517F34" w:rsidRPr="00346709" w:rsidRDefault="00517F34">
                      <w:pPr>
                        <w:spacing w:before="15"/>
                        <w:ind w:left="33"/>
                        <w:rPr>
                          <w:rFonts w:ascii="Arial"/>
                          <w:b/>
                          <w:color w:val="FF0000"/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32DD80" w14:textId="0ED629BC" w:rsidR="00517F34" w:rsidRDefault="000B2159">
      <w:pPr>
        <w:spacing w:before="147" w:line="242" w:lineRule="auto"/>
        <w:ind w:left="106" w:right="113"/>
        <w:jc w:val="both"/>
        <w:rPr>
          <w:rFonts w:ascii="Arial" w:hAnsi="Arial"/>
          <w:b/>
          <w:sz w:val="14"/>
        </w:rPr>
      </w:pPr>
      <w:r>
        <w:rPr>
          <w:color w:val="231F20"/>
          <w:w w:val="105"/>
          <w:sz w:val="14"/>
        </w:rPr>
        <w:t xml:space="preserve">Complete set of Pre-qualification/Registration document in plain sealed enveloped clearly marked </w:t>
      </w:r>
      <w:r>
        <w:rPr>
          <w:rFonts w:ascii="Arial" w:hAnsi="Arial"/>
          <w:b/>
          <w:color w:val="231F20"/>
          <w:w w:val="107"/>
          <w:sz w:val="14"/>
        </w:rPr>
        <w:t>“P</w:t>
      </w:r>
      <w:r>
        <w:rPr>
          <w:rFonts w:ascii="Arial" w:hAnsi="Arial"/>
          <w:b/>
          <w:color w:val="231F20"/>
          <w:spacing w:val="-3"/>
          <w:w w:val="107"/>
          <w:sz w:val="14"/>
        </w:rPr>
        <w:t>r</w:t>
      </w:r>
      <w:r>
        <w:rPr>
          <w:rFonts w:ascii="Arial" w:hAnsi="Arial"/>
          <w:b/>
          <w:color w:val="231F20"/>
          <w:w w:val="111"/>
          <w:sz w:val="14"/>
        </w:rPr>
        <w:t>e-qualific</w:t>
      </w:r>
      <w:r>
        <w:rPr>
          <w:rFonts w:ascii="Arial" w:hAnsi="Arial"/>
          <w:b/>
          <w:color w:val="231F20"/>
          <w:spacing w:val="-1"/>
          <w:w w:val="111"/>
          <w:sz w:val="14"/>
        </w:rPr>
        <w:t>a</w:t>
      </w:r>
      <w:r>
        <w:rPr>
          <w:rFonts w:ascii="Arial" w:hAnsi="Arial"/>
          <w:b/>
          <w:color w:val="231F20"/>
          <w:w w:val="112"/>
          <w:sz w:val="14"/>
        </w:rPr>
        <w:t>tion</w:t>
      </w:r>
      <w:r>
        <w:rPr>
          <w:rFonts w:ascii="Arial" w:hAnsi="Arial"/>
          <w:b/>
          <w:color w:val="231F20"/>
          <w:sz w:val="14"/>
        </w:rPr>
        <w:t xml:space="preserve"> </w:t>
      </w:r>
      <w:r w:rsidR="00C92743">
        <w:rPr>
          <w:rFonts w:ascii="Arial" w:hAnsi="Arial"/>
          <w:b/>
          <w:color w:val="231F20"/>
          <w:w w:val="113"/>
          <w:sz w:val="14"/>
        </w:rPr>
        <w:t>of</w:t>
      </w:r>
      <w:r w:rsidR="00C92743">
        <w:rPr>
          <w:rFonts w:ascii="Arial" w:hAnsi="Arial"/>
          <w:b/>
          <w:color w:val="231F20"/>
          <w:sz w:val="14"/>
        </w:rPr>
        <w:t xml:space="preserve"> </w:t>
      </w:r>
      <w:r w:rsidR="00C92743">
        <w:rPr>
          <w:rFonts w:ascii="Arial" w:hAnsi="Arial"/>
          <w:b/>
          <w:color w:val="231F20"/>
          <w:spacing w:val="3"/>
          <w:sz w:val="14"/>
        </w:rPr>
        <w:t>Suppliers</w:t>
      </w:r>
      <w:r>
        <w:rPr>
          <w:rFonts w:ascii="Arial" w:hAnsi="Arial"/>
          <w:b/>
          <w:color w:val="231F20"/>
          <w:spacing w:val="-6"/>
          <w:w w:val="112"/>
          <w:sz w:val="14"/>
        </w:rPr>
        <w:t>/</w:t>
      </w:r>
      <w:r>
        <w:rPr>
          <w:rFonts w:ascii="Arial" w:hAnsi="Arial"/>
          <w:b/>
          <w:color w:val="231F20"/>
          <w:spacing w:val="-2"/>
          <w:w w:val="105"/>
          <w:sz w:val="14"/>
        </w:rPr>
        <w:t>C</w:t>
      </w:r>
      <w:r>
        <w:rPr>
          <w:rFonts w:ascii="Arial" w:hAnsi="Arial"/>
          <w:b/>
          <w:color w:val="231F20"/>
          <w:w w:val="112"/>
          <w:sz w:val="14"/>
        </w:rPr>
        <w:t>ont</w:t>
      </w:r>
      <w:r>
        <w:rPr>
          <w:rFonts w:ascii="Arial" w:hAnsi="Arial"/>
          <w:b/>
          <w:color w:val="231F20"/>
          <w:spacing w:val="-4"/>
          <w:w w:val="112"/>
          <w:sz w:val="14"/>
        </w:rPr>
        <w:t>r</w:t>
      </w:r>
      <w:r>
        <w:rPr>
          <w:rFonts w:ascii="Arial" w:hAnsi="Arial"/>
          <w:b/>
          <w:color w:val="231F20"/>
          <w:w w:val="112"/>
          <w:sz w:val="14"/>
        </w:rPr>
        <w:t>ac</w:t>
      </w:r>
      <w:r>
        <w:rPr>
          <w:rFonts w:ascii="Arial" w:hAnsi="Arial"/>
          <w:b/>
          <w:color w:val="231F20"/>
          <w:spacing w:val="-3"/>
          <w:w w:val="112"/>
          <w:sz w:val="14"/>
        </w:rPr>
        <w:t>t</w:t>
      </w:r>
      <w:r>
        <w:rPr>
          <w:rFonts w:ascii="Arial" w:hAnsi="Arial"/>
          <w:b/>
          <w:color w:val="231F20"/>
          <w:w w:val="118"/>
          <w:sz w:val="14"/>
        </w:rPr>
        <w:t>ors</w:t>
      </w:r>
      <w:r>
        <w:rPr>
          <w:rFonts w:ascii="Arial" w:hAnsi="Arial"/>
          <w:b/>
          <w:color w:val="231F20"/>
          <w:spacing w:val="-6"/>
          <w:w w:val="118"/>
          <w:sz w:val="14"/>
        </w:rPr>
        <w:t>/</w:t>
      </w:r>
      <w:r>
        <w:rPr>
          <w:rFonts w:ascii="Arial" w:hAnsi="Arial"/>
          <w:b/>
          <w:color w:val="231F20"/>
          <w:spacing w:val="-2"/>
          <w:w w:val="105"/>
          <w:sz w:val="14"/>
        </w:rPr>
        <w:t>C</w:t>
      </w:r>
      <w:r>
        <w:rPr>
          <w:rFonts w:ascii="Arial" w:hAnsi="Arial"/>
          <w:b/>
          <w:color w:val="231F20"/>
          <w:w w:val="107"/>
          <w:sz w:val="14"/>
        </w:rPr>
        <w:t>onsultants</w:t>
      </w:r>
      <w:r>
        <w:rPr>
          <w:rFonts w:ascii="Arial" w:hAnsi="Arial"/>
          <w:b/>
          <w:color w:val="231F20"/>
          <w:sz w:val="14"/>
        </w:rPr>
        <w:t xml:space="preserve"> </w:t>
      </w:r>
      <w:r>
        <w:rPr>
          <w:rFonts w:ascii="Arial" w:hAnsi="Arial"/>
          <w:b/>
          <w:color w:val="231F20"/>
          <w:w w:val="125"/>
          <w:sz w:val="14"/>
        </w:rPr>
        <w:t>2</w:t>
      </w:r>
      <w:r w:rsidR="005C55C8">
        <w:rPr>
          <w:rFonts w:ascii="Arial" w:hAnsi="Arial"/>
          <w:b/>
          <w:color w:val="231F20"/>
          <w:spacing w:val="-1"/>
          <w:w w:val="125"/>
          <w:sz w:val="14"/>
        </w:rPr>
        <w:t>020</w:t>
      </w:r>
      <w:r>
        <w:rPr>
          <w:rFonts w:ascii="Arial" w:hAnsi="Arial"/>
          <w:b/>
          <w:color w:val="231F20"/>
          <w:spacing w:val="-3"/>
          <w:w w:val="196"/>
          <w:sz w:val="14"/>
        </w:rPr>
        <w:t>/</w:t>
      </w:r>
      <w:r>
        <w:rPr>
          <w:rFonts w:ascii="Arial" w:hAnsi="Arial"/>
          <w:b/>
          <w:color w:val="231F20"/>
          <w:w w:val="125"/>
          <w:sz w:val="14"/>
        </w:rPr>
        <w:t>2</w:t>
      </w:r>
      <w:r>
        <w:rPr>
          <w:rFonts w:ascii="Arial" w:hAnsi="Arial"/>
          <w:b/>
          <w:color w:val="231F20"/>
          <w:spacing w:val="-1"/>
          <w:w w:val="125"/>
          <w:sz w:val="14"/>
        </w:rPr>
        <w:t>0</w:t>
      </w:r>
      <w:r w:rsidR="005C55C8">
        <w:rPr>
          <w:rFonts w:ascii="Arial" w:hAnsi="Arial"/>
          <w:b/>
          <w:color w:val="231F20"/>
          <w:sz w:val="14"/>
        </w:rPr>
        <w:t>22</w:t>
      </w:r>
      <w:r>
        <w:rPr>
          <w:color w:val="231F20"/>
          <w:w w:val="99"/>
          <w:sz w:val="14"/>
        </w:rPr>
        <w:t>”</w:t>
      </w:r>
      <w:r>
        <w:rPr>
          <w:color w:val="231F20"/>
          <w:sz w:val="14"/>
        </w:rPr>
        <w:t xml:space="preserve"> </w:t>
      </w:r>
      <w:r>
        <w:rPr>
          <w:color w:val="231F20"/>
          <w:w w:val="102"/>
          <w:sz w:val="14"/>
        </w:rPr>
        <w:t>and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3"/>
          <w:sz w:val="14"/>
        </w:rPr>
        <w:t>indic</w:t>
      </w:r>
      <w:r>
        <w:rPr>
          <w:color w:val="231F20"/>
          <w:spacing w:val="-1"/>
          <w:w w:val="103"/>
          <w:sz w:val="14"/>
        </w:rPr>
        <w:t>a</w:t>
      </w:r>
      <w:r>
        <w:rPr>
          <w:color w:val="231F20"/>
          <w:w w:val="104"/>
          <w:sz w:val="14"/>
        </w:rPr>
        <w:t>ting</w:t>
      </w:r>
      <w:r>
        <w:rPr>
          <w:color w:val="231F20"/>
          <w:sz w:val="14"/>
        </w:rPr>
        <w:t xml:space="preserve"> </w:t>
      </w:r>
      <w:r>
        <w:rPr>
          <w:color w:val="231F20"/>
          <w:w w:val="102"/>
          <w:sz w:val="14"/>
        </w:rPr>
        <w:t>i</w:t>
      </w:r>
      <w:r>
        <w:rPr>
          <w:color w:val="231F20"/>
          <w:spacing w:val="-3"/>
          <w:w w:val="102"/>
          <w:sz w:val="14"/>
        </w:rPr>
        <w:t>t</w:t>
      </w:r>
      <w:r>
        <w:rPr>
          <w:color w:val="231F20"/>
          <w:w w:val="101"/>
          <w:sz w:val="14"/>
        </w:rPr>
        <w:t>em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w w:val="106"/>
          <w:sz w:val="14"/>
        </w:rPr>
        <w:t>R</w:t>
      </w:r>
      <w:r>
        <w:rPr>
          <w:color w:val="231F20"/>
          <w:w w:val="104"/>
          <w:sz w:val="14"/>
        </w:rPr>
        <w:t>e</w:t>
      </w:r>
      <w:r>
        <w:rPr>
          <w:color w:val="231F20"/>
          <w:spacing w:val="-7"/>
          <w:w w:val="104"/>
          <w:sz w:val="14"/>
        </w:rPr>
        <w:t>f</w:t>
      </w:r>
      <w:r>
        <w:rPr>
          <w:color w:val="231F20"/>
          <w:w w:val="69"/>
          <w:sz w:val="14"/>
        </w:rPr>
        <w:t>.</w:t>
      </w:r>
      <w:r>
        <w:rPr>
          <w:color w:val="231F20"/>
          <w:sz w:val="14"/>
        </w:rPr>
        <w:t xml:space="preserve"> 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9"/>
          <w:sz w:val="14"/>
        </w:rPr>
        <w:t xml:space="preserve">No </w:t>
      </w:r>
      <w:r>
        <w:rPr>
          <w:color w:val="231F20"/>
          <w:spacing w:val="-4"/>
          <w:w w:val="110"/>
          <w:sz w:val="14"/>
        </w:rPr>
        <w:t>PATH/</w:t>
      </w:r>
      <w:proofErr w:type="spellStart"/>
      <w:r>
        <w:rPr>
          <w:color w:val="231F20"/>
          <w:spacing w:val="-4"/>
          <w:w w:val="110"/>
          <w:sz w:val="14"/>
        </w:rPr>
        <w:t>Preq</w:t>
      </w:r>
      <w:proofErr w:type="spellEnd"/>
      <w:r>
        <w:rPr>
          <w:color w:val="231F20"/>
          <w:spacing w:val="-2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20</w:t>
      </w:r>
      <w:r w:rsidR="005C55C8">
        <w:rPr>
          <w:color w:val="231F20"/>
          <w:w w:val="110"/>
          <w:sz w:val="14"/>
        </w:rPr>
        <w:t>20</w:t>
      </w:r>
      <w:r>
        <w:rPr>
          <w:color w:val="231F20"/>
          <w:w w:val="110"/>
          <w:sz w:val="14"/>
        </w:rPr>
        <w:t>-20</w:t>
      </w:r>
      <w:r w:rsidR="005C55C8">
        <w:rPr>
          <w:color w:val="231F20"/>
          <w:w w:val="110"/>
          <w:sz w:val="14"/>
        </w:rPr>
        <w:t>22</w:t>
      </w:r>
      <w:r>
        <w:rPr>
          <w:color w:val="231F20"/>
          <w:spacing w:val="-22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should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be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delivered</w:t>
      </w:r>
      <w:r>
        <w:rPr>
          <w:rFonts w:ascii="Arial" w:hAnsi="Arial"/>
          <w:b/>
          <w:color w:val="231F20"/>
          <w:spacing w:val="-10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to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the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addresses</w:t>
      </w:r>
      <w:r>
        <w:rPr>
          <w:rFonts w:ascii="Arial" w:hAnsi="Arial"/>
          <w:b/>
          <w:color w:val="231F20"/>
          <w:spacing w:val="-10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listed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in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the</w:t>
      </w:r>
      <w:r>
        <w:rPr>
          <w:rFonts w:ascii="Arial" w:hAnsi="Arial"/>
          <w:b/>
          <w:color w:val="231F20"/>
          <w:spacing w:val="-10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prequalification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document</w:t>
      </w:r>
    </w:p>
    <w:p w14:paraId="34685AEE" w14:textId="77777777" w:rsidR="00517F34" w:rsidRDefault="00517F34">
      <w:pPr>
        <w:pStyle w:val="BodyText"/>
        <w:spacing w:before="2"/>
        <w:rPr>
          <w:rFonts w:ascii="Arial"/>
          <w:b/>
          <w:sz w:val="15"/>
        </w:rPr>
      </w:pPr>
    </w:p>
    <w:p w14:paraId="227537BA" w14:textId="3EC2903B" w:rsidR="00517F34" w:rsidRDefault="000B2159">
      <w:pPr>
        <w:ind w:left="1755"/>
        <w:rPr>
          <w:rFonts w:ascii="Arial"/>
          <w:b/>
          <w:sz w:val="14"/>
        </w:rPr>
      </w:pPr>
      <w:r>
        <w:rPr>
          <w:color w:val="231F20"/>
          <w:w w:val="105"/>
          <w:sz w:val="14"/>
        </w:rPr>
        <w:t xml:space="preserve">The deadline for Submission is </w:t>
      </w:r>
      <w:r w:rsidR="000315C3">
        <w:rPr>
          <w:rFonts w:ascii="Arial"/>
          <w:b/>
          <w:color w:val="231F20"/>
          <w:w w:val="105"/>
          <w:sz w:val="14"/>
        </w:rPr>
        <w:t>24</w:t>
      </w:r>
      <w:bookmarkStart w:id="0" w:name="_GoBack"/>
      <w:bookmarkEnd w:id="0"/>
      <w:proofErr w:type="spellStart"/>
      <w:r>
        <w:rPr>
          <w:rFonts w:ascii="Arial"/>
          <w:b/>
          <w:color w:val="231F20"/>
          <w:w w:val="105"/>
          <w:position w:val="5"/>
          <w:sz w:val="8"/>
        </w:rPr>
        <w:t>th</w:t>
      </w:r>
      <w:proofErr w:type="spellEnd"/>
      <w:r>
        <w:rPr>
          <w:rFonts w:ascii="Arial"/>
          <w:b/>
          <w:color w:val="231F20"/>
          <w:w w:val="105"/>
          <w:position w:val="5"/>
          <w:sz w:val="8"/>
        </w:rPr>
        <w:t xml:space="preserve"> </w:t>
      </w:r>
      <w:r w:rsidR="005C55C8">
        <w:rPr>
          <w:rFonts w:ascii="Arial"/>
          <w:b/>
          <w:color w:val="231F20"/>
          <w:w w:val="105"/>
          <w:sz w:val="14"/>
        </w:rPr>
        <w:t>April</w:t>
      </w:r>
      <w:r>
        <w:rPr>
          <w:rFonts w:ascii="Arial"/>
          <w:b/>
          <w:color w:val="231F20"/>
          <w:w w:val="105"/>
          <w:sz w:val="14"/>
        </w:rPr>
        <w:t xml:space="preserve"> 20</w:t>
      </w:r>
      <w:r w:rsidR="005C55C8">
        <w:rPr>
          <w:rFonts w:ascii="Arial"/>
          <w:b/>
          <w:color w:val="231F20"/>
          <w:w w:val="105"/>
          <w:sz w:val="14"/>
        </w:rPr>
        <w:t>20</w:t>
      </w:r>
      <w:r>
        <w:rPr>
          <w:rFonts w:ascii="Arial"/>
          <w:b/>
          <w:color w:val="231F20"/>
          <w:w w:val="105"/>
          <w:sz w:val="14"/>
        </w:rPr>
        <w:t xml:space="preserve">, </w:t>
      </w:r>
      <w:r w:rsidR="005C55C8">
        <w:rPr>
          <w:rFonts w:ascii="Arial"/>
          <w:b/>
          <w:color w:val="231F20"/>
          <w:w w:val="105"/>
          <w:sz w:val="14"/>
        </w:rPr>
        <w:t>3</w:t>
      </w:r>
      <w:r>
        <w:rPr>
          <w:rFonts w:ascii="Arial"/>
          <w:b/>
          <w:color w:val="231F20"/>
          <w:w w:val="105"/>
          <w:sz w:val="14"/>
        </w:rPr>
        <w:t>:00 PM</w:t>
      </w:r>
    </w:p>
    <w:sectPr w:rsidR="00517F34">
      <w:type w:val="continuous"/>
      <w:pgSz w:w="7690" w:h="18710"/>
      <w:pgMar w:top="24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sDQ1MrEwNjIzMjVS0lEKTi0uzszPAykwqgUAB3m/jSwAAAA="/>
  </w:docVars>
  <w:rsids>
    <w:rsidRoot w:val="00517F34"/>
    <w:rsid w:val="000315C3"/>
    <w:rsid w:val="000B2159"/>
    <w:rsid w:val="00346709"/>
    <w:rsid w:val="00517F34"/>
    <w:rsid w:val="00565D3C"/>
    <w:rsid w:val="005C55C8"/>
    <w:rsid w:val="00713F4B"/>
    <w:rsid w:val="009145BB"/>
    <w:rsid w:val="00C21208"/>
    <w:rsid w:val="00C32FD9"/>
    <w:rsid w:val="00C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91A0"/>
  <w15:docId w15:val="{0233B0EE-0EF3-41AC-A4B7-A0CB4A8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76"/>
      <w:ind w:left="106"/>
      <w:jc w:val="both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24"/>
    </w:pPr>
  </w:style>
  <w:style w:type="character" w:styleId="Hyperlink">
    <w:name w:val="Hyperlink"/>
    <w:basedOn w:val="DefaultParagraphFont"/>
    <w:uiPriority w:val="99"/>
    <w:unhideWhenUsed/>
    <w:rsid w:val="00713F4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th.org/about/current-request-propos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Okore, Christine</dc:creator>
  <cp:lastModifiedBy>Okore, Christine</cp:lastModifiedBy>
  <cp:revision>7</cp:revision>
  <dcterms:created xsi:type="dcterms:W3CDTF">2020-03-17T09:46:00Z</dcterms:created>
  <dcterms:modified xsi:type="dcterms:W3CDTF">2020-04-01T07:03:00Z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2020-03-17T00:00:00Z</vt:filetime>
  </property>
</Properties>
</file>